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rPr>
          <w:b/>
          <w:color w:val="000000"/>
          <w:sz w:val="32"/>
        </w:rPr>
        <w:t>Nurseflex staff pay and client pricing guide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200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pgSz w:w="11909" w:h="16834"/>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Nurseflex staff pay and client pricing guide</dc:title>
  <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